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DE" w:rsidRDefault="008976DE" w:rsidP="008976DE">
      <w:pPr>
        <w:rPr>
          <w:b/>
          <w:sz w:val="26"/>
          <w:szCs w:val="26"/>
          <w:u w:val="single"/>
        </w:rPr>
      </w:pPr>
    </w:p>
    <w:p w:rsidR="00F5155D" w:rsidRPr="005824E7" w:rsidRDefault="00F5155D" w:rsidP="00F5155D">
      <w:pPr>
        <w:jc w:val="center"/>
        <w:rPr>
          <w:b/>
          <w:color w:val="000000"/>
        </w:rPr>
      </w:pPr>
      <w:r w:rsidRPr="005824E7">
        <w:rPr>
          <w:b/>
          <w:color w:val="000000"/>
        </w:rPr>
        <w:t>СОВЕТ  НАРОДНЫХ ДЕПУТАТОВ</w:t>
      </w:r>
    </w:p>
    <w:p w:rsidR="00F5155D" w:rsidRDefault="00F5155D" w:rsidP="00F5155D">
      <w:pPr>
        <w:jc w:val="center"/>
        <w:rPr>
          <w:b/>
          <w:color w:val="000000"/>
        </w:rPr>
      </w:pPr>
      <w:r>
        <w:rPr>
          <w:b/>
          <w:color w:val="000000"/>
        </w:rPr>
        <w:t xml:space="preserve"> </w:t>
      </w:r>
      <w:r w:rsidRPr="005824E7">
        <w:rPr>
          <w:b/>
          <w:color w:val="000000"/>
        </w:rPr>
        <w:t xml:space="preserve">КОЛЕНОВСКОГО </w:t>
      </w:r>
      <w:r>
        <w:rPr>
          <w:b/>
          <w:color w:val="000000"/>
        </w:rPr>
        <w:t>СЕЛЬСКОГО</w:t>
      </w:r>
      <w:r w:rsidRPr="005824E7">
        <w:rPr>
          <w:b/>
          <w:color w:val="000000"/>
        </w:rPr>
        <w:t xml:space="preserve"> ПОСЕЛЕНИЯ </w:t>
      </w:r>
    </w:p>
    <w:p w:rsidR="00F5155D" w:rsidRPr="005824E7" w:rsidRDefault="00F5155D" w:rsidP="00F5155D">
      <w:pPr>
        <w:jc w:val="center"/>
        <w:rPr>
          <w:b/>
          <w:color w:val="000000"/>
        </w:rPr>
      </w:pPr>
      <w:r w:rsidRPr="005824E7">
        <w:rPr>
          <w:b/>
          <w:color w:val="000000"/>
        </w:rPr>
        <w:t>НОВОХОП</w:t>
      </w:r>
      <w:r>
        <w:rPr>
          <w:b/>
          <w:color w:val="000000"/>
        </w:rPr>
        <w:t>Ё</w:t>
      </w:r>
      <w:r w:rsidRPr="005824E7">
        <w:rPr>
          <w:b/>
          <w:color w:val="000000"/>
        </w:rPr>
        <w:t xml:space="preserve">РСКОГО  МУНИЦИПАЛЬНОГО РАЙОНА  </w:t>
      </w:r>
    </w:p>
    <w:p w:rsidR="00F5155D" w:rsidRPr="005824E7" w:rsidRDefault="00F5155D" w:rsidP="00F5155D">
      <w:pPr>
        <w:jc w:val="center"/>
        <w:rPr>
          <w:b/>
          <w:color w:val="000000"/>
        </w:rPr>
      </w:pPr>
      <w:r w:rsidRPr="005824E7">
        <w:rPr>
          <w:b/>
          <w:color w:val="000000"/>
        </w:rPr>
        <w:t xml:space="preserve"> ВОРОНЕЖСКОЙ ОБЛАСТИ</w:t>
      </w:r>
    </w:p>
    <w:p w:rsidR="00F5155D" w:rsidRPr="008976DE" w:rsidRDefault="00F5155D" w:rsidP="00F5155D">
      <w:pPr>
        <w:jc w:val="center"/>
        <w:rPr>
          <w:b/>
          <w:color w:val="000000"/>
          <w:sz w:val="16"/>
        </w:rPr>
      </w:pPr>
    </w:p>
    <w:p w:rsidR="00F5155D" w:rsidRPr="005824E7" w:rsidRDefault="00F5155D" w:rsidP="00F5155D">
      <w:pPr>
        <w:jc w:val="center"/>
        <w:rPr>
          <w:b/>
          <w:color w:val="000000"/>
        </w:rPr>
      </w:pPr>
      <w:r w:rsidRPr="005824E7">
        <w:rPr>
          <w:b/>
          <w:color w:val="000000"/>
        </w:rPr>
        <w:t>РЕШЕНИЕ</w:t>
      </w:r>
    </w:p>
    <w:p w:rsidR="00F5155D" w:rsidRPr="008976DE" w:rsidRDefault="00F5155D" w:rsidP="00F5155D">
      <w:pPr>
        <w:jc w:val="center"/>
        <w:rPr>
          <w:b/>
          <w:color w:val="000000"/>
          <w:sz w:val="16"/>
        </w:rPr>
      </w:pPr>
    </w:p>
    <w:p w:rsidR="00F5155D" w:rsidRPr="005824E7" w:rsidRDefault="008976DE" w:rsidP="00F5155D">
      <w:r>
        <w:t xml:space="preserve">«14»  мая </w:t>
      </w:r>
      <w:r w:rsidR="00F5155D" w:rsidRPr="005824E7">
        <w:t xml:space="preserve">  20</w:t>
      </w:r>
      <w:r w:rsidR="00197990">
        <w:t>2</w:t>
      </w:r>
      <w:r w:rsidR="008D1171">
        <w:t>1</w:t>
      </w:r>
      <w:r w:rsidR="00F5155D" w:rsidRPr="005824E7">
        <w:t xml:space="preserve"> года      № </w:t>
      </w:r>
      <w:r>
        <w:t>118</w:t>
      </w:r>
      <w:r w:rsidR="00F5155D" w:rsidRPr="005824E7">
        <w:t xml:space="preserve">    </w:t>
      </w:r>
    </w:p>
    <w:p w:rsidR="00F5155D" w:rsidRPr="005824E7" w:rsidRDefault="00F5155D" w:rsidP="00F5155D">
      <w:r>
        <w:t>с.Елань-Колено</w:t>
      </w:r>
    </w:p>
    <w:p w:rsidR="00F5155D" w:rsidRPr="008976DE" w:rsidRDefault="00F5155D" w:rsidP="00F5155D">
      <w:pPr>
        <w:rPr>
          <w:sz w:val="12"/>
        </w:rPr>
      </w:pPr>
    </w:p>
    <w:p w:rsidR="00F5155D" w:rsidRPr="00645320" w:rsidRDefault="00F5155D" w:rsidP="00F5155D">
      <w:pPr>
        <w:ind w:right="4535"/>
        <w:jc w:val="both"/>
        <w:rPr>
          <w:sz w:val="25"/>
          <w:szCs w:val="25"/>
        </w:rPr>
      </w:pPr>
      <w:r w:rsidRPr="00645320">
        <w:rPr>
          <w:sz w:val="25"/>
          <w:szCs w:val="25"/>
        </w:rPr>
        <w:t>О внесении изменений и дополнений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p>
    <w:p w:rsidR="00F5155D" w:rsidRPr="008976DE" w:rsidRDefault="00F5155D" w:rsidP="00F5155D">
      <w:pPr>
        <w:ind w:right="4535"/>
        <w:jc w:val="both"/>
        <w:rPr>
          <w:sz w:val="16"/>
        </w:rPr>
      </w:pPr>
    </w:p>
    <w:p w:rsidR="00F5155D" w:rsidRPr="00756139" w:rsidRDefault="00F5155D" w:rsidP="00F5155D">
      <w:pPr>
        <w:jc w:val="both"/>
        <w:rPr>
          <w:sz w:val="26"/>
          <w:szCs w:val="26"/>
        </w:rPr>
      </w:pPr>
      <w:r w:rsidRPr="0085181C">
        <w:rPr>
          <w:sz w:val="26"/>
          <w:szCs w:val="26"/>
        </w:rPr>
        <w:t xml:space="preserve">          </w:t>
      </w:r>
      <w:r w:rsidRPr="00756139">
        <w:rPr>
          <w:sz w:val="26"/>
          <w:szCs w:val="26"/>
        </w:rPr>
        <w:t>В соответствии с</w:t>
      </w:r>
      <w:r w:rsidR="0085181C" w:rsidRPr="00756139">
        <w:rPr>
          <w:sz w:val="26"/>
          <w:szCs w:val="26"/>
        </w:rPr>
        <w:t xml:space="preserve"> п. 2.2</w:t>
      </w:r>
      <w:r w:rsidRPr="00756139">
        <w:rPr>
          <w:sz w:val="26"/>
          <w:szCs w:val="26"/>
        </w:rPr>
        <w:t xml:space="preserve"> </w:t>
      </w:r>
      <w:r w:rsidR="0085181C" w:rsidRPr="00756139">
        <w:rPr>
          <w:sz w:val="26"/>
          <w:szCs w:val="26"/>
        </w:rPr>
        <w:t>СанПиН 2.1.7.3550-19</w:t>
      </w:r>
      <w:r w:rsidRPr="00756139">
        <w:rPr>
          <w:sz w:val="26"/>
          <w:szCs w:val="26"/>
        </w:rPr>
        <w:t>,</w:t>
      </w:r>
      <w:r w:rsidR="00756139">
        <w:rPr>
          <w:sz w:val="26"/>
          <w:szCs w:val="26"/>
        </w:rPr>
        <w:t xml:space="preserve"> </w:t>
      </w:r>
      <w:r w:rsidR="00756139" w:rsidRPr="004470A7">
        <w:rPr>
          <w:sz w:val="26"/>
          <w:szCs w:val="26"/>
        </w:rPr>
        <w:t>с Федеральным законом от  06.10.2003г. № 131-ФЗ «Об общих принципах организации местного самоуправления в Российской Федерации»</w:t>
      </w:r>
      <w:r w:rsidR="00756139">
        <w:rPr>
          <w:sz w:val="26"/>
          <w:szCs w:val="26"/>
        </w:rPr>
        <w:t>,</w:t>
      </w:r>
      <w:r w:rsidRPr="00756139">
        <w:rPr>
          <w:sz w:val="26"/>
          <w:szCs w:val="26"/>
        </w:rPr>
        <w:t xml:space="preserve"> </w:t>
      </w:r>
      <w:r w:rsidR="00756139">
        <w:rPr>
          <w:sz w:val="26"/>
          <w:szCs w:val="26"/>
        </w:rPr>
        <w:t xml:space="preserve">постановлением Правительства РФ от 12.11.2016 № 1156, </w:t>
      </w:r>
      <w:r w:rsidR="00756139" w:rsidRPr="00756139">
        <w:rPr>
          <w:sz w:val="26"/>
          <w:szCs w:val="26"/>
        </w:rPr>
        <w:t>рассмотрев протест прокуратуры Новохоперского района от 23.12.2020 г. № 2-1-2020/1285,</w:t>
      </w:r>
      <w:r w:rsidRPr="00756139">
        <w:rPr>
          <w:sz w:val="26"/>
          <w:szCs w:val="26"/>
        </w:rPr>
        <w:t xml:space="preserve"> </w:t>
      </w:r>
      <w:r w:rsidR="00756139" w:rsidRPr="00756139">
        <w:rPr>
          <w:sz w:val="26"/>
          <w:szCs w:val="26"/>
        </w:rPr>
        <w:t>Совет народных депутатов Коленовского сельского поселения Новохоперского муниципального района Воронежской области,</w:t>
      </w:r>
    </w:p>
    <w:p w:rsidR="00BB2710" w:rsidRPr="008976DE" w:rsidRDefault="00BB2710" w:rsidP="00F5155D">
      <w:pPr>
        <w:jc w:val="center"/>
        <w:rPr>
          <w:b/>
          <w:sz w:val="18"/>
          <w:szCs w:val="26"/>
        </w:rPr>
      </w:pPr>
    </w:p>
    <w:p w:rsidR="00F5155D" w:rsidRPr="0085181C" w:rsidRDefault="00F5155D" w:rsidP="00F5155D">
      <w:pPr>
        <w:jc w:val="center"/>
        <w:rPr>
          <w:b/>
          <w:sz w:val="26"/>
          <w:szCs w:val="26"/>
        </w:rPr>
      </w:pPr>
      <w:r w:rsidRPr="0085181C">
        <w:rPr>
          <w:b/>
          <w:sz w:val="26"/>
          <w:szCs w:val="26"/>
        </w:rPr>
        <w:t>РЕШИЛ:</w:t>
      </w:r>
    </w:p>
    <w:p w:rsidR="00F5155D" w:rsidRPr="008976DE" w:rsidRDefault="00F5155D" w:rsidP="00F5155D">
      <w:pPr>
        <w:rPr>
          <w:b/>
          <w:sz w:val="18"/>
          <w:szCs w:val="26"/>
        </w:rPr>
      </w:pPr>
      <w:r w:rsidRPr="0085181C">
        <w:rPr>
          <w:b/>
          <w:sz w:val="26"/>
          <w:szCs w:val="26"/>
        </w:rPr>
        <w:t> </w:t>
      </w:r>
    </w:p>
    <w:p w:rsidR="005137D1" w:rsidRPr="0085181C" w:rsidRDefault="009B40ED" w:rsidP="005137D1">
      <w:pPr>
        <w:pStyle w:val="af"/>
        <w:numPr>
          <w:ilvl w:val="0"/>
          <w:numId w:val="50"/>
        </w:numPr>
        <w:ind w:left="0" w:firstLine="284"/>
        <w:contextualSpacing w:val="0"/>
        <w:jc w:val="both"/>
        <w:rPr>
          <w:sz w:val="26"/>
          <w:szCs w:val="26"/>
        </w:rPr>
      </w:pPr>
      <w:r w:rsidRPr="0085181C">
        <w:rPr>
          <w:sz w:val="26"/>
          <w:szCs w:val="26"/>
        </w:rPr>
        <w:t>Внести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r w:rsidR="00E178FC" w:rsidRPr="0085181C">
        <w:rPr>
          <w:sz w:val="26"/>
          <w:szCs w:val="26"/>
        </w:rPr>
        <w:t xml:space="preserve"> следующие изменения:</w:t>
      </w:r>
    </w:p>
    <w:p w:rsidR="009F1762" w:rsidRDefault="00E178FC" w:rsidP="009F1762">
      <w:pPr>
        <w:pStyle w:val="af"/>
        <w:ind w:left="284"/>
        <w:contextualSpacing w:val="0"/>
        <w:jc w:val="both"/>
        <w:rPr>
          <w:sz w:val="26"/>
          <w:szCs w:val="26"/>
        </w:rPr>
      </w:pPr>
      <w:r w:rsidRPr="0085181C">
        <w:rPr>
          <w:sz w:val="26"/>
          <w:szCs w:val="26"/>
        </w:rPr>
        <w:t xml:space="preserve">1.1. </w:t>
      </w:r>
      <w:r w:rsidR="0085181C" w:rsidRPr="0085181C">
        <w:rPr>
          <w:sz w:val="26"/>
          <w:szCs w:val="26"/>
        </w:rPr>
        <w:t xml:space="preserve">Часть 2 </w:t>
      </w:r>
      <w:r w:rsidR="00645320" w:rsidRPr="0085181C">
        <w:rPr>
          <w:sz w:val="26"/>
          <w:szCs w:val="26"/>
        </w:rPr>
        <w:t xml:space="preserve"> статьи </w:t>
      </w:r>
      <w:r w:rsidR="0085181C" w:rsidRPr="0085181C">
        <w:rPr>
          <w:sz w:val="26"/>
          <w:szCs w:val="26"/>
        </w:rPr>
        <w:t>17</w:t>
      </w:r>
      <w:r w:rsidR="00645320" w:rsidRPr="0085181C">
        <w:rPr>
          <w:sz w:val="26"/>
          <w:szCs w:val="26"/>
        </w:rPr>
        <w:t xml:space="preserve"> </w:t>
      </w:r>
      <w:r w:rsidR="0085181C" w:rsidRPr="0085181C">
        <w:rPr>
          <w:sz w:val="26"/>
          <w:szCs w:val="26"/>
        </w:rPr>
        <w:t xml:space="preserve">Правил </w:t>
      </w:r>
      <w:r w:rsidR="00F34C5F">
        <w:rPr>
          <w:sz w:val="26"/>
          <w:szCs w:val="26"/>
        </w:rPr>
        <w:t xml:space="preserve"> изложить в следующей редакции:</w:t>
      </w:r>
    </w:p>
    <w:p w:rsidR="00F34C5F" w:rsidRPr="00F34C5F" w:rsidRDefault="00F34C5F" w:rsidP="00F34C5F">
      <w:pPr>
        <w:pStyle w:val="af"/>
        <w:ind w:left="0" w:firstLine="284"/>
        <w:contextualSpacing w:val="0"/>
        <w:jc w:val="both"/>
        <w:rPr>
          <w:sz w:val="26"/>
          <w:szCs w:val="26"/>
        </w:rPr>
      </w:pPr>
      <w:r>
        <w:rPr>
          <w:sz w:val="26"/>
          <w:szCs w:val="26"/>
        </w:rPr>
        <w:t xml:space="preserve">« </w:t>
      </w:r>
      <w:r w:rsidRPr="00F34C5F">
        <w:rPr>
          <w:sz w:val="26"/>
          <w:szCs w:val="26"/>
        </w:rPr>
        <w:t>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F34C5F" w:rsidRDefault="00F34C5F" w:rsidP="00F34C5F">
      <w:pPr>
        <w:pStyle w:val="af"/>
        <w:ind w:left="0" w:firstLine="284"/>
        <w:contextualSpacing w:val="0"/>
        <w:jc w:val="both"/>
        <w:rPr>
          <w:spacing w:val="2"/>
          <w:sz w:val="26"/>
          <w:szCs w:val="26"/>
          <w:shd w:val="clear" w:color="auto" w:fill="FFFFFF"/>
        </w:rPr>
      </w:pPr>
      <w:r w:rsidRPr="00F34C5F">
        <w:rPr>
          <w:sz w:val="26"/>
          <w:szCs w:val="26"/>
        </w:rPr>
        <w:t xml:space="preserve"> </w:t>
      </w:r>
      <w:r w:rsidRPr="00F34C5F">
        <w:rPr>
          <w:sz w:val="26"/>
          <w:szCs w:val="26"/>
        </w:rPr>
        <w:tab/>
      </w:r>
      <w:r w:rsidRPr="00F34C5F">
        <w:rPr>
          <w:spacing w:val="2"/>
          <w:sz w:val="26"/>
          <w:szCs w:val="26"/>
          <w:shd w:val="clear" w:color="auto" w:fill="FFFFFF"/>
        </w:rPr>
        <w:t>При невозможности соблюдения указанных в пункте 2.2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w:t>
      </w:r>
      <w:r w:rsidRPr="00F34C5F">
        <w:rPr>
          <w:rStyle w:val="apple-converted-space"/>
          <w:spacing w:val="2"/>
          <w:sz w:val="26"/>
          <w:szCs w:val="26"/>
          <w:shd w:val="clear" w:color="auto" w:fill="FFFFFF"/>
        </w:rPr>
        <w:t> </w:t>
      </w:r>
      <w:r w:rsidRPr="00F34C5F">
        <w:rPr>
          <w:spacing w:val="2"/>
          <w:sz w:val="26"/>
          <w:szCs w:val="26"/>
          <w:shd w:val="clear" w:color="auto" w:fill="FFFFFF"/>
        </w:rPr>
        <w:t>и при условии оборудования таких мест (площадок) навесами над мусоросборниками</w:t>
      </w:r>
      <w:r w:rsidRPr="00F34C5F">
        <w:rPr>
          <w:rStyle w:val="apple-converted-space"/>
          <w:spacing w:val="2"/>
          <w:sz w:val="26"/>
          <w:szCs w:val="26"/>
          <w:shd w:val="clear" w:color="auto" w:fill="FFFFFF"/>
        </w:rPr>
        <w:t> </w:t>
      </w:r>
      <w:r w:rsidRPr="00F34C5F">
        <w:rPr>
          <w:spacing w:val="2"/>
          <w:sz w:val="26"/>
          <w:szCs w:val="26"/>
          <w:shd w:val="clear" w:color="auto" w:fill="FFFFFF"/>
        </w:rPr>
        <w:t>(за исключением бункеров)</w:t>
      </w:r>
      <w:r>
        <w:rPr>
          <w:spacing w:val="2"/>
          <w:sz w:val="26"/>
          <w:szCs w:val="26"/>
          <w:shd w:val="clear" w:color="auto" w:fill="FFFFFF"/>
        </w:rPr>
        <w:t xml:space="preserve"> (приказ Роспотребнадзора от 19.07.2007 № 224 «О санитарно-эпиде</w:t>
      </w:r>
      <w:r w:rsidR="002D16E9">
        <w:rPr>
          <w:spacing w:val="2"/>
          <w:sz w:val="26"/>
          <w:szCs w:val="26"/>
          <w:shd w:val="clear" w:color="auto" w:fill="FFFFFF"/>
        </w:rPr>
        <w:t>миологических экспертизах, обследованиях, исследованиях, испытаниях и токсикологических, гигиенических и иных видах оценок»)</w:t>
      </w:r>
      <w:r w:rsidRPr="00F34C5F">
        <w:rPr>
          <w:spacing w:val="2"/>
          <w:sz w:val="26"/>
          <w:szCs w:val="26"/>
          <w:shd w:val="clear" w:color="auto" w:fill="FFFFFF"/>
        </w:rPr>
        <w:t>».</w:t>
      </w:r>
    </w:p>
    <w:p w:rsidR="0085181C" w:rsidRDefault="00F34C5F"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ab/>
      </w:r>
      <w:r w:rsidRPr="002D16E9">
        <w:rPr>
          <w:spacing w:val="2"/>
          <w:sz w:val="26"/>
          <w:szCs w:val="26"/>
          <w:shd w:val="clear" w:color="auto" w:fill="FFFFFF"/>
        </w:rPr>
        <w:t xml:space="preserve">1.2. </w:t>
      </w:r>
      <w:r w:rsidR="00D1613B" w:rsidRPr="002D16E9">
        <w:rPr>
          <w:spacing w:val="2"/>
          <w:sz w:val="26"/>
          <w:szCs w:val="26"/>
          <w:shd w:val="clear" w:color="auto" w:fill="FFFFFF"/>
        </w:rPr>
        <w:t xml:space="preserve">В </w:t>
      </w:r>
      <w:r w:rsidR="00D1613B" w:rsidRPr="002D16E9">
        <w:rPr>
          <w:sz w:val="26"/>
          <w:szCs w:val="26"/>
        </w:rPr>
        <w:t>пункте 5 статьи 1 «Общие положения»  понятие «контейнерные площадки и (или) площадки для складирования отдельных групп коммунальных отходов</w:t>
      </w:r>
      <w:r w:rsidR="002D16E9">
        <w:rPr>
          <w:sz w:val="26"/>
          <w:szCs w:val="26"/>
        </w:rPr>
        <w:t xml:space="preserve"> – специально оборудованные места, предназначенные для складирования коммунальных отходов</w:t>
      </w:r>
      <w:r w:rsidR="00756139">
        <w:rPr>
          <w:sz w:val="26"/>
          <w:szCs w:val="26"/>
        </w:rPr>
        <w:t>;</w:t>
      </w:r>
      <w:r w:rsidR="00D1613B" w:rsidRPr="002D16E9">
        <w:rPr>
          <w:sz w:val="26"/>
          <w:szCs w:val="26"/>
        </w:rPr>
        <w:t xml:space="preserve">» заменить на </w:t>
      </w:r>
      <w:r w:rsidR="002D16E9">
        <w:rPr>
          <w:sz w:val="26"/>
          <w:szCs w:val="26"/>
        </w:rPr>
        <w:t>«контейнерная площадка – место (площадка) накопления</w:t>
      </w:r>
      <w:r w:rsidR="00756139">
        <w:rPr>
          <w:sz w:val="26"/>
          <w:szCs w:val="26"/>
        </w:rPr>
        <w:t xml:space="preserve"> твердых коммунальных отходов, обустроенное в соответствии с </w:t>
      </w:r>
      <w:r w:rsidR="00756139">
        <w:rPr>
          <w:sz w:val="26"/>
          <w:szCs w:val="26"/>
        </w:rPr>
        <w:lastRenderedPageBreak/>
        <w:t>требованиями законодательства Российской Федерации в области охраны окружающей среды и законодательства Российской Федерации в области обеспечения</w:t>
      </w:r>
      <w:r w:rsidR="00756139" w:rsidRPr="00756139">
        <w:rPr>
          <w:spacing w:val="2"/>
          <w:sz w:val="26"/>
          <w:szCs w:val="26"/>
          <w:shd w:val="clear" w:color="auto" w:fill="FFFFFF"/>
        </w:rPr>
        <w:t xml:space="preserve"> </w:t>
      </w:r>
      <w:r w:rsidR="00756139">
        <w:rPr>
          <w:spacing w:val="2"/>
          <w:sz w:val="26"/>
          <w:szCs w:val="26"/>
          <w:shd w:val="clear" w:color="auto" w:fill="FFFFFF"/>
        </w:rPr>
        <w:t>санитарно-эпидемиологического благополучия населения и предназначенное для размещения контейнеров и бункеров;».</w:t>
      </w:r>
    </w:p>
    <w:p w:rsidR="003254B1" w:rsidRDefault="003254B1"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1.</w:t>
      </w:r>
      <w:r w:rsidR="008976DE">
        <w:rPr>
          <w:spacing w:val="2"/>
          <w:sz w:val="26"/>
          <w:szCs w:val="26"/>
          <w:shd w:val="clear" w:color="auto" w:fill="FFFFFF"/>
        </w:rPr>
        <w:t>3</w:t>
      </w:r>
      <w:r>
        <w:rPr>
          <w:spacing w:val="2"/>
          <w:sz w:val="26"/>
          <w:szCs w:val="26"/>
          <w:shd w:val="clear" w:color="auto" w:fill="FFFFFF"/>
        </w:rPr>
        <w:t xml:space="preserve">. В часть </w:t>
      </w:r>
      <w:r>
        <w:rPr>
          <w:spacing w:val="2"/>
          <w:sz w:val="26"/>
          <w:szCs w:val="26"/>
          <w:shd w:val="clear" w:color="auto" w:fill="FFFFFF"/>
          <w:lang w:val="en-US"/>
        </w:rPr>
        <w:t>V</w:t>
      </w:r>
      <w:r w:rsidRPr="003254B1">
        <w:rPr>
          <w:spacing w:val="2"/>
          <w:sz w:val="26"/>
          <w:szCs w:val="26"/>
          <w:shd w:val="clear" w:color="auto" w:fill="FFFFFF"/>
        </w:rPr>
        <w:t xml:space="preserve"> </w:t>
      </w:r>
      <w:r>
        <w:rPr>
          <w:spacing w:val="2"/>
          <w:sz w:val="26"/>
          <w:szCs w:val="26"/>
          <w:shd w:val="clear" w:color="auto" w:fill="FFFFFF"/>
        </w:rPr>
        <w:t>правил благоустройства добавить статью 51.1. следующего содержания:</w:t>
      </w:r>
    </w:p>
    <w:p w:rsidR="003254B1" w:rsidRDefault="003254B1"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 xml:space="preserve">«Статья 51.1. </w:t>
      </w:r>
      <w:r w:rsidR="00D77938">
        <w:rPr>
          <w:spacing w:val="2"/>
          <w:sz w:val="26"/>
          <w:szCs w:val="26"/>
          <w:shd w:val="clear" w:color="auto" w:fill="FFFFFF"/>
        </w:rPr>
        <w:t>Раздельный сбор ТКО</w:t>
      </w:r>
    </w:p>
    <w:p w:rsidR="00D77938" w:rsidRDefault="00D77938"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1. Раздельное накопление ТКО предусматривает разделение ТКО потребителями по видам отходов, группам отходов, группам однородных отходов и складирование отсортированных ТКО на контейнерных площадках в соответствующие контейнеры, предназначенные для раздельного ТКО.</w:t>
      </w:r>
    </w:p>
    <w:p w:rsidR="00D77938" w:rsidRDefault="00D77938"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2.Раздельное накопление ТКО может организовываться органами местного самоуправления, региональными операторами, оператором по согласованию с региональным оператором, на территории которых осуществляется раздельное накопление ТКО.</w:t>
      </w:r>
    </w:p>
    <w:p w:rsidR="00D77938" w:rsidRDefault="00D77938"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3. При осуществлении раздельного накопления отходов используются контейнеры с цветной индексацией, соответствующей разным видам отходов:</w:t>
      </w:r>
    </w:p>
    <w:p w:rsidR="00D77938" w:rsidRDefault="00D77938"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 xml:space="preserve">3.1. в контейнер с зеленой цветовой индексацией складируются отходы, классифицируемые в соответствии с </w:t>
      </w:r>
      <w:r w:rsidR="00887B7E">
        <w:rPr>
          <w:spacing w:val="2"/>
          <w:sz w:val="26"/>
          <w:szCs w:val="26"/>
          <w:shd w:val="clear" w:color="auto" w:fill="FFFFFF"/>
        </w:rPr>
        <w:t>Федеральным классификационными каталогом отходов, утвержденным Приказом Росприроднадзора от 22.05.2017 № 242 (далее – ФККО) как:</w:t>
      </w:r>
    </w:p>
    <w:p w:rsidR="00887B7E" w:rsidRDefault="00887B7E"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 бумага и изделия из бумаги, утратившие потребительские свойства;</w:t>
      </w:r>
    </w:p>
    <w:p w:rsidR="00887B7E" w:rsidRDefault="00887B7E"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 отходы стекла и изделий из стекла незагрязненные;</w:t>
      </w:r>
    </w:p>
    <w:p w:rsidR="00887B7E" w:rsidRDefault="00887B7E"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 текстиль и изделия текстильные, утратившие потребительские свойства;</w:t>
      </w:r>
    </w:p>
    <w:p w:rsidR="00887B7E" w:rsidRDefault="00887B7E"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3.2. в контейнеры с оранжевой цветовой индексацией складируется отходы, классифицируемые в соответствии с ФККО как отходы продукции из пластмасс, не содержащие галогены, незагрязненные;</w:t>
      </w:r>
    </w:p>
    <w:p w:rsidR="00887B7E" w:rsidRDefault="00887B7E"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3.3. в контейнер с серой цветовой индексацией складируется отходы, классифицируемые в соответствии с ФККО как отходы пищевой продукции, напитков и табачных изделий;</w:t>
      </w:r>
    </w:p>
    <w:p w:rsidR="00887B7E" w:rsidRDefault="00887B7E"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3.4. в контейнер с черной цветовой индексацией складируется отходы, не относящиеся к ТКО, указанным в пунктах 3.1. – 3.3.</w:t>
      </w:r>
    </w:p>
    <w:p w:rsidR="009A7DBF" w:rsidRDefault="00887B7E" w:rsidP="00756139">
      <w:pPr>
        <w:pStyle w:val="af"/>
        <w:ind w:left="0" w:firstLine="284"/>
        <w:contextualSpacing w:val="0"/>
        <w:jc w:val="both"/>
        <w:rPr>
          <w:spacing w:val="2"/>
          <w:sz w:val="26"/>
          <w:szCs w:val="26"/>
          <w:shd w:val="clear" w:color="auto" w:fill="FFFFFF"/>
        </w:rPr>
      </w:pPr>
      <w:r>
        <w:rPr>
          <w:spacing w:val="2"/>
          <w:sz w:val="26"/>
          <w:szCs w:val="26"/>
          <w:shd w:val="clear" w:color="auto" w:fill="FFFFFF"/>
        </w:rPr>
        <w:t>4. При осуществлении раздельного накопления ТКО могут по необходимости использоваться дополнительные цветовые обозначения (накопление отходов резиновых изделий незагрязненных, лома</w:t>
      </w:r>
      <w:r w:rsidR="009A7DBF">
        <w:rPr>
          <w:spacing w:val="2"/>
          <w:sz w:val="26"/>
          <w:szCs w:val="26"/>
          <w:shd w:val="clear" w:color="auto" w:fill="FFFFFF"/>
        </w:rPr>
        <w:t xml:space="preserve"> алюминиевых банок из-под напитков и пр.).</w:t>
      </w:r>
    </w:p>
    <w:p w:rsidR="00887B7E" w:rsidRPr="003254B1" w:rsidRDefault="009A7DBF" w:rsidP="00756139">
      <w:pPr>
        <w:pStyle w:val="af"/>
        <w:ind w:left="0" w:firstLine="284"/>
        <w:contextualSpacing w:val="0"/>
        <w:jc w:val="both"/>
        <w:rPr>
          <w:sz w:val="26"/>
          <w:szCs w:val="26"/>
        </w:rPr>
      </w:pPr>
      <w:r>
        <w:rPr>
          <w:spacing w:val="2"/>
          <w:sz w:val="26"/>
          <w:szCs w:val="26"/>
          <w:shd w:val="clear" w:color="auto" w:fill="FFFFFF"/>
        </w:rPr>
        <w:t>5. В случае если контейнер с ТКО, подлежащими утилизации, содержит несортированные ТКО, операторов по обращению с ТКО, осуществляющий сбор и транспортирование ТКО, осуществляет транспортирование таких отходов вместе с несортированными ТКО, уведомив регионального оператора не позднее чем на следующий день.».</w:t>
      </w:r>
      <w:r w:rsidR="00887B7E">
        <w:rPr>
          <w:spacing w:val="2"/>
          <w:sz w:val="26"/>
          <w:szCs w:val="26"/>
          <w:shd w:val="clear" w:color="auto" w:fill="FFFFFF"/>
        </w:rPr>
        <w:t xml:space="preserve"> </w:t>
      </w:r>
    </w:p>
    <w:p w:rsidR="00F5155D" w:rsidRPr="0085181C" w:rsidRDefault="008976DE" w:rsidP="00F5155D">
      <w:pPr>
        <w:ind w:firstLine="284"/>
        <w:jc w:val="both"/>
        <w:rPr>
          <w:sz w:val="26"/>
          <w:szCs w:val="26"/>
        </w:rPr>
      </w:pPr>
      <w:r>
        <w:rPr>
          <w:sz w:val="26"/>
          <w:szCs w:val="26"/>
        </w:rPr>
        <w:t>2</w:t>
      </w:r>
      <w:r w:rsidR="00F5155D" w:rsidRPr="0085181C">
        <w:rPr>
          <w:sz w:val="26"/>
          <w:szCs w:val="26"/>
        </w:rPr>
        <w:t xml:space="preserve">. Обнародовать настоящее решение путем размещения на информационных стендах, расположенных в здании администрации Коленовского сельского поселения и разместить на  официальном сайте администрации в сети «Интернет». </w:t>
      </w:r>
    </w:p>
    <w:p w:rsidR="00F5155D" w:rsidRPr="0085181C" w:rsidRDefault="00F5155D" w:rsidP="00F5155D">
      <w:pPr>
        <w:jc w:val="both"/>
        <w:rPr>
          <w:sz w:val="26"/>
          <w:szCs w:val="26"/>
        </w:rPr>
      </w:pPr>
      <w:r w:rsidRPr="0085181C">
        <w:rPr>
          <w:sz w:val="26"/>
          <w:szCs w:val="26"/>
        </w:rPr>
        <w:t xml:space="preserve">    </w:t>
      </w:r>
      <w:r w:rsidR="008976DE">
        <w:rPr>
          <w:sz w:val="26"/>
          <w:szCs w:val="26"/>
        </w:rPr>
        <w:t>3</w:t>
      </w:r>
      <w:r w:rsidRPr="0085181C">
        <w:rPr>
          <w:sz w:val="26"/>
          <w:szCs w:val="26"/>
        </w:rPr>
        <w:t>. Контроль за исполнением настоящего решения оставляю за собой.</w:t>
      </w:r>
    </w:p>
    <w:p w:rsidR="00F5155D" w:rsidRPr="0085181C" w:rsidRDefault="00F5155D" w:rsidP="00F5155D">
      <w:pPr>
        <w:jc w:val="both"/>
        <w:rPr>
          <w:sz w:val="26"/>
          <w:szCs w:val="26"/>
        </w:rPr>
      </w:pPr>
      <w:r w:rsidRPr="0085181C">
        <w:rPr>
          <w:sz w:val="26"/>
          <w:szCs w:val="26"/>
        </w:rPr>
        <w:t xml:space="preserve">   </w:t>
      </w:r>
      <w:r w:rsidR="008976DE">
        <w:rPr>
          <w:sz w:val="26"/>
          <w:szCs w:val="26"/>
        </w:rPr>
        <w:t xml:space="preserve"> 4. </w:t>
      </w:r>
      <w:r w:rsidRPr="0085181C">
        <w:rPr>
          <w:sz w:val="26"/>
          <w:szCs w:val="26"/>
        </w:rPr>
        <w:t>Настоящее решение вступает в силу с момента его официального обнародования.</w:t>
      </w:r>
    </w:p>
    <w:p w:rsidR="00F5155D" w:rsidRDefault="00F5155D" w:rsidP="00F5155D">
      <w:pPr>
        <w:jc w:val="both"/>
        <w:rPr>
          <w:sz w:val="26"/>
          <w:szCs w:val="26"/>
        </w:rPr>
      </w:pPr>
    </w:p>
    <w:p w:rsidR="008976DE" w:rsidRPr="0085181C" w:rsidRDefault="008976DE" w:rsidP="00F5155D">
      <w:pPr>
        <w:jc w:val="both"/>
        <w:rPr>
          <w:sz w:val="26"/>
          <w:szCs w:val="26"/>
        </w:rPr>
      </w:pPr>
    </w:p>
    <w:p w:rsidR="00F5155D" w:rsidRPr="0085181C" w:rsidRDefault="00F5155D" w:rsidP="00F5155D">
      <w:pPr>
        <w:jc w:val="both"/>
        <w:rPr>
          <w:sz w:val="26"/>
          <w:szCs w:val="26"/>
        </w:rPr>
      </w:pPr>
      <w:r w:rsidRPr="0085181C">
        <w:rPr>
          <w:sz w:val="26"/>
          <w:szCs w:val="26"/>
          <w:lang w:eastAsia="ar-SA"/>
        </w:rPr>
        <w:t xml:space="preserve">Глава Коленовского </w:t>
      </w:r>
    </w:p>
    <w:p w:rsidR="00F66E39" w:rsidRPr="004470A7" w:rsidRDefault="00F5155D" w:rsidP="008976DE">
      <w:pPr>
        <w:suppressAutoHyphens/>
        <w:rPr>
          <w:sz w:val="26"/>
          <w:szCs w:val="26"/>
          <w:lang w:eastAsia="ar-SA"/>
        </w:rPr>
      </w:pPr>
      <w:r w:rsidRPr="0085181C">
        <w:rPr>
          <w:sz w:val="26"/>
          <w:szCs w:val="26"/>
          <w:lang w:eastAsia="ar-SA"/>
        </w:rPr>
        <w:t xml:space="preserve">сельского поселения                                   </w:t>
      </w:r>
      <w:r w:rsidR="00756139">
        <w:rPr>
          <w:sz w:val="26"/>
          <w:szCs w:val="26"/>
          <w:lang w:eastAsia="ar-SA"/>
        </w:rPr>
        <w:t xml:space="preserve">                      </w:t>
      </w:r>
      <w:r w:rsidR="00756139">
        <w:rPr>
          <w:sz w:val="26"/>
          <w:szCs w:val="26"/>
          <w:lang w:eastAsia="ar-SA"/>
        </w:rPr>
        <w:tab/>
      </w:r>
      <w:r w:rsidR="00756139">
        <w:rPr>
          <w:sz w:val="26"/>
          <w:szCs w:val="26"/>
          <w:lang w:eastAsia="ar-SA"/>
        </w:rPr>
        <w:tab/>
        <w:t xml:space="preserve">      </w:t>
      </w:r>
      <w:r w:rsidRPr="0085181C">
        <w:rPr>
          <w:sz w:val="26"/>
          <w:szCs w:val="26"/>
          <w:lang w:eastAsia="ar-SA"/>
        </w:rPr>
        <w:t>М.В.Федюшкин</w:t>
      </w:r>
    </w:p>
    <w:sectPr w:rsidR="00F66E39" w:rsidRPr="004470A7" w:rsidSect="008976DE">
      <w:footerReference w:type="even" r:id="rId7"/>
      <w:footerReference w:type="default" r:id="rId8"/>
      <w:pgSz w:w="11906" w:h="16838"/>
      <w:pgMar w:top="568"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CB" w:rsidRDefault="009D02CB">
      <w:r>
        <w:separator/>
      </w:r>
    </w:p>
  </w:endnote>
  <w:endnote w:type="continuationSeparator" w:id="0">
    <w:p w:rsidR="009D02CB" w:rsidRDefault="009D0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2E2418"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2E2418"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separate"/>
    </w:r>
    <w:r w:rsidR="008976DE">
      <w:rPr>
        <w:rStyle w:val="af3"/>
        <w:noProof/>
      </w:rPr>
      <w:t>2</w:t>
    </w:r>
    <w:r>
      <w:rPr>
        <w:rStyle w:val="af3"/>
      </w:rPr>
      <w:fldChar w:fldCharType="end"/>
    </w: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CB" w:rsidRDefault="009D02CB">
      <w:r>
        <w:separator/>
      </w:r>
    </w:p>
  </w:footnote>
  <w:footnote w:type="continuationSeparator" w:id="0">
    <w:p w:rsidR="009D02CB" w:rsidRDefault="009D0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065A5"/>
    <w:rsid w:val="000237AB"/>
    <w:rsid w:val="00047DCB"/>
    <w:rsid w:val="000901CF"/>
    <w:rsid w:val="000A42C6"/>
    <w:rsid w:val="000B2C28"/>
    <w:rsid w:val="000C7F3F"/>
    <w:rsid w:val="000E5D6E"/>
    <w:rsid w:val="00144FB5"/>
    <w:rsid w:val="00146FFA"/>
    <w:rsid w:val="0015595D"/>
    <w:rsid w:val="00162185"/>
    <w:rsid w:val="00180681"/>
    <w:rsid w:val="00197990"/>
    <w:rsid w:val="001B57D7"/>
    <w:rsid w:val="001C199A"/>
    <w:rsid w:val="001D6600"/>
    <w:rsid w:val="001F2E66"/>
    <w:rsid w:val="002136CA"/>
    <w:rsid w:val="00221DCD"/>
    <w:rsid w:val="00224B68"/>
    <w:rsid w:val="00227245"/>
    <w:rsid w:val="002514A6"/>
    <w:rsid w:val="002834C7"/>
    <w:rsid w:val="00293355"/>
    <w:rsid w:val="002D16E9"/>
    <w:rsid w:val="002D2AA4"/>
    <w:rsid w:val="002D3865"/>
    <w:rsid w:val="002D6500"/>
    <w:rsid w:val="002E2418"/>
    <w:rsid w:val="002E3FEC"/>
    <w:rsid w:val="002F5D69"/>
    <w:rsid w:val="0030048B"/>
    <w:rsid w:val="0030695C"/>
    <w:rsid w:val="00323B35"/>
    <w:rsid w:val="003254B1"/>
    <w:rsid w:val="00342B9C"/>
    <w:rsid w:val="00362B04"/>
    <w:rsid w:val="00387F89"/>
    <w:rsid w:val="003948C7"/>
    <w:rsid w:val="00395A08"/>
    <w:rsid w:val="00397A24"/>
    <w:rsid w:val="003D2A10"/>
    <w:rsid w:val="003E63BA"/>
    <w:rsid w:val="00401E4F"/>
    <w:rsid w:val="0041014B"/>
    <w:rsid w:val="00417547"/>
    <w:rsid w:val="00421B94"/>
    <w:rsid w:val="00444BC2"/>
    <w:rsid w:val="004470A7"/>
    <w:rsid w:val="004554E7"/>
    <w:rsid w:val="004A0A65"/>
    <w:rsid w:val="004B413F"/>
    <w:rsid w:val="004B4922"/>
    <w:rsid w:val="004F14E5"/>
    <w:rsid w:val="0050573C"/>
    <w:rsid w:val="005137D1"/>
    <w:rsid w:val="0052290A"/>
    <w:rsid w:val="0053212E"/>
    <w:rsid w:val="00554AA7"/>
    <w:rsid w:val="005812E5"/>
    <w:rsid w:val="005837EC"/>
    <w:rsid w:val="0059787F"/>
    <w:rsid w:val="005A0EEA"/>
    <w:rsid w:val="005B19B3"/>
    <w:rsid w:val="005B2E27"/>
    <w:rsid w:val="005B559E"/>
    <w:rsid w:val="005F3FF8"/>
    <w:rsid w:val="00605EEB"/>
    <w:rsid w:val="00621357"/>
    <w:rsid w:val="00644572"/>
    <w:rsid w:val="00645320"/>
    <w:rsid w:val="00655CC1"/>
    <w:rsid w:val="00660D11"/>
    <w:rsid w:val="00662309"/>
    <w:rsid w:val="00664E8E"/>
    <w:rsid w:val="00666B78"/>
    <w:rsid w:val="0067185A"/>
    <w:rsid w:val="00696C46"/>
    <w:rsid w:val="006B361C"/>
    <w:rsid w:val="006D709C"/>
    <w:rsid w:val="00713C39"/>
    <w:rsid w:val="00721E1D"/>
    <w:rsid w:val="00740862"/>
    <w:rsid w:val="00747A2B"/>
    <w:rsid w:val="007528D4"/>
    <w:rsid w:val="00756139"/>
    <w:rsid w:val="00764686"/>
    <w:rsid w:val="007928B6"/>
    <w:rsid w:val="0079655C"/>
    <w:rsid w:val="007A2879"/>
    <w:rsid w:val="007B1059"/>
    <w:rsid w:val="0085181C"/>
    <w:rsid w:val="00863B32"/>
    <w:rsid w:val="00863EC0"/>
    <w:rsid w:val="008641FD"/>
    <w:rsid w:val="008706FD"/>
    <w:rsid w:val="008710FF"/>
    <w:rsid w:val="00877B78"/>
    <w:rsid w:val="00887B7E"/>
    <w:rsid w:val="008952F3"/>
    <w:rsid w:val="008976DE"/>
    <w:rsid w:val="008A1570"/>
    <w:rsid w:val="008A26FC"/>
    <w:rsid w:val="008B50B0"/>
    <w:rsid w:val="008D1171"/>
    <w:rsid w:val="008E2A5E"/>
    <w:rsid w:val="009133B3"/>
    <w:rsid w:val="0092399A"/>
    <w:rsid w:val="00927BCC"/>
    <w:rsid w:val="00947C8D"/>
    <w:rsid w:val="0099272C"/>
    <w:rsid w:val="009938E5"/>
    <w:rsid w:val="009951C5"/>
    <w:rsid w:val="009A4828"/>
    <w:rsid w:val="009A76B8"/>
    <w:rsid w:val="009A7DBF"/>
    <w:rsid w:val="009B40ED"/>
    <w:rsid w:val="009C4101"/>
    <w:rsid w:val="009C55CF"/>
    <w:rsid w:val="009D0246"/>
    <w:rsid w:val="009D02CB"/>
    <w:rsid w:val="009D332C"/>
    <w:rsid w:val="009E6B8B"/>
    <w:rsid w:val="009F1762"/>
    <w:rsid w:val="00A21EE0"/>
    <w:rsid w:val="00A47926"/>
    <w:rsid w:val="00A63F04"/>
    <w:rsid w:val="00A6423B"/>
    <w:rsid w:val="00A64747"/>
    <w:rsid w:val="00A71123"/>
    <w:rsid w:val="00A73F43"/>
    <w:rsid w:val="00A912D9"/>
    <w:rsid w:val="00AB7D0C"/>
    <w:rsid w:val="00AD0775"/>
    <w:rsid w:val="00AD7F44"/>
    <w:rsid w:val="00B17028"/>
    <w:rsid w:val="00B44A8C"/>
    <w:rsid w:val="00B83A8F"/>
    <w:rsid w:val="00B84222"/>
    <w:rsid w:val="00B94767"/>
    <w:rsid w:val="00BB2710"/>
    <w:rsid w:val="00BB5E90"/>
    <w:rsid w:val="00BD6935"/>
    <w:rsid w:val="00BE07BA"/>
    <w:rsid w:val="00BE637D"/>
    <w:rsid w:val="00BF26ED"/>
    <w:rsid w:val="00C06520"/>
    <w:rsid w:val="00C2481D"/>
    <w:rsid w:val="00C25397"/>
    <w:rsid w:val="00C625AD"/>
    <w:rsid w:val="00C641A1"/>
    <w:rsid w:val="00C73505"/>
    <w:rsid w:val="00CA2AD2"/>
    <w:rsid w:val="00CD2E3C"/>
    <w:rsid w:val="00CE4FF4"/>
    <w:rsid w:val="00CE6AB3"/>
    <w:rsid w:val="00D11EA5"/>
    <w:rsid w:val="00D1613B"/>
    <w:rsid w:val="00D32767"/>
    <w:rsid w:val="00D33218"/>
    <w:rsid w:val="00D36958"/>
    <w:rsid w:val="00D47556"/>
    <w:rsid w:val="00D77938"/>
    <w:rsid w:val="00D82AD3"/>
    <w:rsid w:val="00D93E8E"/>
    <w:rsid w:val="00DA52A3"/>
    <w:rsid w:val="00DD73B9"/>
    <w:rsid w:val="00DF6186"/>
    <w:rsid w:val="00E178FC"/>
    <w:rsid w:val="00E76D52"/>
    <w:rsid w:val="00EB4E2C"/>
    <w:rsid w:val="00EB7D85"/>
    <w:rsid w:val="00ED4EF5"/>
    <w:rsid w:val="00EE10E1"/>
    <w:rsid w:val="00EF5A9D"/>
    <w:rsid w:val="00F1444C"/>
    <w:rsid w:val="00F34C5F"/>
    <w:rsid w:val="00F46A34"/>
    <w:rsid w:val="00F5155D"/>
    <w:rsid w:val="00F66CFC"/>
    <w:rsid w:val="00F66E39"/>
    <w:rsid w:val="00F7495B"/>
    <w:rsid w:val="00F81516"/>
    <w:rsid w:val="00F86AC8"/>
    <w:rsid w:val="00F96B97"/>
    <w:rsid w:val="00FA3CEE"/>
    <w:rsid w:val="00FA446F"/>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1</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5564</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42</cp:revision>
  <cp:lastPrinted>2021-05-25T12:41:00Z</cp:lastPrinted>
  <dcterms:created xsi:type="dcterms:W3CDTF">2015-01-21T09:41:00Z</dcterms:created>
  <dcterms:modified xsi:type="dcterms:W3CDTF">2021-05-25T12:41:00Z</dcterms:modified>
</cp:coreProperties>
</file>